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page" w:tblpX="3165" w:tblpY="2202"/>
        <w:tblW w:w="8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78"/>
      </w:tblGrid>
      <w:tr w:rsidR="00763D74" w:rsidRPr="00812FF0" w:rsidTr="00812FF0">
        <w:tc>
          <w:tcPr>
            <w:tcW w:w="8978" w:type="dxa"/>
          </w:tcPr>
          <w:p w:rsidR="00763D74" w:rsidRPr="00812FF0" w:rsidRDefault="007F5224" w:rsidP="00812FF0">
            <w:pPr>
              <w:rPr>
                <w:rFonts w:ascii="NeoSansPro-Regular" w:hAnsi="NeoSansPro-Regular"/>
                <w:b/>
                <w:sz w:val="20"/>
                <w:szCs w:val="20"/>
              </w:rPr>
            </w:pPr>
            <w:r w:rsidRPr="00812FF0">
              <w:rPr>
                <w:rFonts w:ascii="NeoSansPro-Regular" w:hAnsi="NeoSansPro-Regular" w:cs="NeoSansPro-Bold"/>
                <w:b/>
                <w:bCs/>
                <w:noProof/>
                <w:color w:val="404040"/>
                <w:sz w:val="20"/>
                <w:szCs w:val="20"/>
                <w:lang w:eastAsia="es-MX"/>
              </w:rPr>
              <w:drawing>
                <wp:inline distT="0" distB="0" distL="0" distR="0">
                  <wp:extent cx="1755652" cy="405385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eca 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652" cy="40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D74" w:rsidRPr="00812FF0" w:rsidTr="00812FF0">
        <w:tc>
          <w:tcPr>
            <w:tcW w:w="8978" w:type="dxa"/>
          </w:tcPr>
          <w:p w:rsidR="00763D74" w:rsidRPr="00812FF0" w:rsidRDefault="00763D74" w:rsidP="00812FF0">
            <w:pPr>
              <w:rPr>
                <w:rFonts w:ascii="NeoSansPro-Regular" w:hAnsi="NeoSansPro-Regular"/>
                <w:sz w:val="20"/>
                <w:szCs w:val="20"/>
              </w:rPr>
            </w:pPr>
            <w:r w:rsidRPr="00812FF0">
              <w:rPr>
                <w:rFonts w:ascii="NeoSansPro-Regular" w:hAnsi="NeoSansPro-Regular"/>
                <w:b/>
                <w:sz w:val="20"/>
                <w:szCs w:val="20"/>
              </w:rPr>
              <w:t>Nombre:</w:t>
            </w:r>
            <w:r w:rsidR="009C5AB6" w:rsidRPr="00812FF0">
              <w:rPr>
                <w:rFonts w:ascii="NeoSansPro-Regular" w:hAnsi="NeoSansPro-Regular"/>
                <w:sz w:val="20"/>
                <w:szCs w:val="20"/>
              </w:rPr>
              <w:t>Eudar Escobar Elías</w:t>
            </w:r>
          </w:p>
        </w:tc>
      </w:tr>
      <w:tr w:rsidR="00763D74" w:rsidRPr="00812FF0" w:rsidTr="00812FF0">
        <w:tc>
          <w:tcPr>
            <w:tcW w:w="8978" w:type="dxa"/>
          </w:tcPr>
          <w:p w:rsidR="00763D74" w:rsidRPr="00812FF0" w:rsidRDefault="00763D74" w:rsidP="00812FF0">
            <w:pPr>
              <w:rPr>
                <w:rFonts w:ascii="NeoSansPro-Regular" w:hAnsi="NeoSansPro-Regular"/>
                <w:sz w:val="20"/>
                <w:szCs w:val="20"/>
              </w:rPr>
            </w:pPr>
            <w:r w:rsidRPr="00812FF0">
              <w:rPr>
                <w:rFonts w:ascii="NeoSansPro-Regular" w:hAnsi="NeoSansPro-Regular"/>
                <w:b/>
                <w:sz w:val="20"/>
                <w:szCs w:val="20"/>
              </w:rPr>
              <w:t>Grado de Escolaridad:</w:t>
            </w:r>
            <w:r w:rsidR="009C5AB6" w:rsidRPr="00812FF0">
              <w:rPr>
                <w:rFonts w:ascii="NeoSansPro-Regular" w:hAnsi="NeoSansPro-Regular"/>
                <w:sz w:val="20"/>
                <w:szCs w:val="20"/>
              </w:rPr>
              <w:t>Ingeniería en Sist. Comp. Y Maestría en Admon. Tecnologías de Inf.</w:t>
            </w:r>
          </w:p>
        </w:tc>
      </w:tr>
      <w:tr w:rsidR="00763D74" w:rsidRPr="00812FF0" w:rsidTr="00812FF0">
        <w:tc>
          <w:tcPr>
            <w:tcW w:w="8978" w:type="dxa"/>
          </w:tcPr>
          <w:p w:rsidR="00763D74" w:rsidRPr="00812FF0" w:rsidRDefault="00EE6641" w:rsidP="00812FF0">
            <w:pPr>
              <w:rPr>
                <w:rFonts w:ascii="NeoSansPro-Regular" w:hAnsi="NeoSansPro-Regular"/>
                <w:b/>
                <w:sz w:val="20"/>
                <w:szCs w:val="20"/>
              </w:rPr>
            </w:pPr>
            <w:r w:rsidRPr="00812FF0">
              <w:rPr>
                <w:rFonts w:ascii="NeoSansPro-Regular" w:hAnsi="NeoSansPro-Regular"/>
                <w:b/>
                <w:sz w:val="20"/>
                <w:szCs w:val="20"/>
              </w:rPr>
              <w:t xml:space="preserve">Cédula Profesional: </w:t>
            </w:r>
            <w:r w:rsidR="00C30B24" w:rsidRPr="00812FF0">
              <w:rPr>
                <w:rFonts w:ascii="NeoSansPro-Regular" w:hAnsi="NeoSansPro-Regular"/>
                <w:sz w:val="20"/>
                <w:szCs w:val="20"/>
              </w:rPr>
              <w:t>3021761</w:t>
            </w:r>
          </w:p>
        </w:tc>
      </w:tr>
      <w:tr w:rsidR="00EE6641" w:rsidRPr="00812FF0" w:rsidTr="00812FF0">
        <w:tc>
          <w:tcPr>
            <w:tcW w:w="8978" w:type="dxa"/>
          </w:tcPr>
          <w:p w:rsidR="00EE6641" w:rsidRPr="00812FF0" w:rsidRDefault="00EE6641" w:rsidP="00812FF0">
            <w:pPr>
              <w:rPr>
                <w:rFonts w:ascii="NeoSansPro-Regular" w:hAnsi="NeoSansPro-Regular"/>
                <w:b/>
                <w:sz w:val="20"/>
                <w:szCs w:val="20"/>
              </w:rPr>
            </w:pPr>
            <w:r w:rsidRPr="00C9477D">
              <w:rPr>
                <w:rFonts w:ascii="NeoSansPro-Regular" w:hAnsi="NeoSansPro-Regular"/>
                <w:b/>
                <w:sz w:val="20"/>
                <w:szCs w:val="20"/>
              </w:rPr>
              <w:t>Teléfon</w:t>
            </w:r>
            <w:bookmarkStart w:id="0" w:name="_GoBack"/>
            <w:bookmarkEnd w:id="0"/>
            <w:r w:rsidRPr="00C9477D">
              <w:rPr>
                <w:rFonts w:ascii="NeoSansPro-Regular" w:hAnsi="NeoSansPro-Regular"/>
                <w:b/>
                <w:sz w:val="20"/>
                <w:szCs w:val="20"/>
              </w:rPr>
              <w:t>o</w:t>
            </w:r>
            <w:r w:rsidRPr="00812FF0">
              <w:rPr>
                <w:rFonts w:ascii="NeoSansPro-Regular" w:hAnsi="NeoSansPro-Regular"/>
                <w:b/>
                <w:sz w:val="20"/>
                <w:szCs w:val="20"/>
              </w:rPr>
              <w:t xml:space="preserve"> de Oficina: </w:t>
            </w:r>
            <w:r w:rsidRPr="00812FF0">
              <w:rPr>
                <w:rFonts w:ascii="NeoSansPro-Regular" w:hAnsi="NeoSansPro-Regular"/>
                <w:sz w:val="20"/>
                <w:szCs w:val="20"/>
              </w:rPr>
              <w:t>(228) 8-41-61-70 Ext. 35</w:t>
            </w:r>
            <w:r w:rsidR="009C5AB6" w:rsidRPr="00812FF0">
              <w:rPr>
                <w:rFonts w:ascii="NeoSansPro-Regular" w:hAnsi="NeoSansPro-Regular"/>
                <w:sz w:val="20"/>
                <w:szCs w:val="20"/>
              </w:rPr>
              <w:t>70</w:t>
            </w:r>
          </w:p>
        </w:tc>
      </w:tr>
      <w:tr w:rsidR="00EE6641" w:rsidRPr="00812FF0" w:rsidTr="00812FF0">
        <w:tc>
          <w:tcPr>
            <w:tcW w:w="8978" w:type="dxa"/>
          </w:tcPr>
          <w:p w:rsidR="00EE6641" w:rsidRPr="00812FF0" w:rsidRDefault="00EE6641" w:rsidP="00812FF0">
            <w:pPr>
              <w:rPr>
                <w:rFonts w:ascii="NeoSansPro-Regular" w:hAnsi="NeoSansPro-Regular"/>
                <w:sz w:val="20"/>
                <w:szCs w:val="20"/>
              </w:rPr>
            </w:pPr>
            <w:r w:rsidRPr="00812FF0">
              <w:rPr>
                <w:rFonts w:ascii="NeoSansPro-Regular" w:hAnsi="NeoSansPro-Regular"/>
                <w:b/>
                <w:sz w:val="20"/>
                <w:szCs w:val="20"/>
              </w:rPr>
              <w:t xml:space="preserve">Correo Electrónico: </w:t>
            </w:r>
            <w:hyperlink r:id="rId7" w:history="1">
              <w:r w:rsidR="009C5AB6" w:rsidRPr="00812FF0">
                <w:rPr>
                  <w:rStyle w:val="Hipervnculo"/>
                  <w:rFonts w:ascii="NeoSansPro-Regular" w:hAnsi="NeoSansPro-Regular"/>
                  <w:sz w:val="20"/>
                  <w:szCs w:val="20"/>
                </w:rPr>
                <w:t>eudar@fiscaliaveracruz.gob.mx</w:t>
              </w:r>
            </w:hyperlink>
          </w:p>
        </w:tc>
      </w:tr>
      <w:tr w:rsidR="00EE6641" w:rsidRPr="00812FF0" w:rsidTr="00812FF0">
        <w:tc>
          <w:tcPr>
            <w:tcW w:w="8978" w:type="dxa"/>
          </w:tcPr>
          <w:p w:rsidR="00EE6641" w:rsidRPr="00812FF0" w:rsidRDefault="00EE6641" w:rsidP="00812FF0">
            <w:pPr>
              <w:rPr>
                <w:rFonts w:ascii="NeoSansPro-Regular" w:hAnsi="NeoSansPro-Regular"/>
                <w:sz w:val="20"/>
                <w:szCs w:val="20"/>
              </w:rPr>
            </w:pPr>
          </w:p>
        </w:tc>
      </w:tr>
      <w:tr w:rsidR="00763D74" w:rsidRPr="00812FF0" w:rsidTr="00812FF0">
        <w:tc>
          <w:tcPr>
            <w:tcW w:w="8978" w:type="dxa"/>
          </w:tcPr>
          <w:p w:rsidR="00763D74" w:rsidRPr="00812FF0" w:rsidRDefault="007F5224" w:rsidP="00812FF0">
            <w:pPr>
              <w:rPr>
                <w:rFonts w:ascii="NeoSansPro-Regular" w:hAnsi="NeoSansPro-Regular"/>
                <w:b/>
                <w:color w:val="FFFFFF" w:themeColor="background1"/>
                <w:sz w:val="20"/>
                <w:szCs w:val="20"/>
              </w:rPr>
            </w:pPr>
            <w:r w:rsidRPr="00812FF0">
              <w:rPr>
                <w:rFonts w:ascii="NeoSansPro-Regular" w:hAnsi="NeoSansPro-Regular" w:cs="NeoSansPro-Bold"/>
                <w:b/>
                <w:bCs/>
                <w:noProof/>
                <w:color w:val="FFFFFF"/>
                <w:sz w:val="20"/>
                <w:szCs w:val="20"/>
                <w:lang w:eastAsia="es-MX"/>
              </w:rPr>
              <w:drawing>
                <wp:inline distT="0" distB="0" distL="0" distR="0">
                  <wp:extent cx="1941580" cy="405385"/>
                  <wp:effectExtent l="0" t="0" r="1905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eca 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580" cy="40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D74" w:rsidRPr="00812FF0" w:rsidTr="00812FF0">
        <w:tc>
          <w:tcPr>
            <w:tcW w:w="8978" w:type="dxa"/>
          </w:tcPr>
          <w:p w:rsidR="00763D74" w:rsidRPr="00812FF0" w:rsidRDefault="00EE6641" w:rsidP="00812FF0">
            <w:pPr>
              <w:rPr>
                <w:rFonts w:ascii="NeoSansPro-Regular" w:hAnsi="NeoSansPro-Regular"/>
                <w:b/>
                <w:sz w:val="20"/>
                <w:szCs w:val="20"/>
              </w:rPr>
            </w:pPr>
            <w:r w:rsidRPr="00812FF0">
              <w:rPr>
                <w:rFonts w:ascii="NeoSansPro-Regular" w:hAnsi="NeoSansPro-Regular"/>
                <w:b/>
                <w:sz w:val="20"/>
                <w:szCs w:val="20"/>
              </w:rPr>
              <w:t>1992-1997</w:t>
            </w:r>
          </w:p>
        </w:tc>
      </w:tr>
      <w:tr w:rsidR="00EE6641" w:rsidRPr="00812FF0" w:rsidTr="00812FF0">
        <w:tc>
          <w:tcPr>
            <w:tcW w:w="8978" w:type="dxa"/>
          </w:tcPr>
          <w:p w:rsidR="00EE6641" w:rsidRPr="00812FF0" w:rsidRDefault="00EE6641" w:rsidP="00812FF0">
            <w:pPr>
              <w:rPr>
                <w:rFonts w:ascii="NeoSansPro-Regular" w:hAnsi="NeoSansPro-Regular"/>
                <w:sz w:val="20"/>
                <w:szCs w:val="20"/>
              </w:rPr>
            </w:pPr>
            <w:r w:rsidRPr="00812FF0">
              <w:rPr>
                <w:rFonts w:ascii="NeoSansPro-Regular" w:hAnsi="NeoSansPro-Regular"/>
                <w:sz w:val="20"/>
                <w:szCs w:val="20"/>
              </w:rPr>
              <w:t>Ingeniería en Sistemas Computacionales</w:t>
            </w:r>
          </w:p>
          <w:p w:rsidR="00EE6641" w:rsidRPr="00812FF0" w:rsidRDefault="00EE6641" w:rsidP="00812FF0">
            <w:pPr>
              <w:rPr>
                <w:rFonts w:ascii="NeoSansPro-Regular" w:hAnsi="NeoSansPro-Regular"/>
                <w:i/>
                <w:sz w:val="20"/>
                <w:szCs w:val="20"/>
              </w:rPr>
            </w:pPr>
            <w:r w:rsidRPr="00812FF0">
              <w:rPr>
                <w:rFonts w:ascii="NeoSansPro-Regular" w:hAnsi="NeoSansPro-Regular"/>
                <w:i/>
                <w:sz w:val="20"/>
                <w:szCs w:val="20"/>
              </w:rPr>
              <w:t>Instituto Tecnológico de Veracruz</w:t>
            </w:r>
          </w:p>
        </w:tc>
      </w:tr>
      <w:tr w:rsidR="00EE6641" w:rsidRPr="00812FF0" w:rsidTr="00812FF0">
        <w:tc>
          <w:tcPr>
            <w:tcW w:w="8978" w:type="dxa"/>
          </w:tcPr>
          <w:p w:rsidR="00EE6641" w:rsidRPr="00812FF0" w:rsidRDefault="00EE6641" w:rsidP="00812FF0">
            <w:pPr>
              <w:rPr>
                <w:rFonts w:ascii="NeoSansPro-Regular" w:hAnsi="NeoSansPro-Regular"/>
                <w:b/>
                <w:sz w:val="20"/>
                <w:szCs w:val="20"/>
              </w:rPr>
            </w:pPr>
            <w:r w:rsidRPr="00812FF0">
              <w:rPr>
                <w:rFonts w:ascii="NeoSansPro-Regular" w:hAnsi="NeoSansPro-Regular"/>
                <w:b/>
                <w:sz w:val="20"/>
                <w:szCs w:val="20"/>
              </w:rPr>
              <w:t>1999-200</w:t>
            </w:r>
            <w:r w:rsidR="009C5AB6" w:rsidRPr="00812FF0">
              <w:rPr>
                <w:rFonts w:ascii="NeoSansPro-Regular" w:hAnsi="NeoSansPro-Regular"/>
                <w:b/>
                <w:sz w:val="20"/>
                <w:szCs w:val="20"/>
              </w:rPr>
              <w:t>2</w:t>
            </w:r>
          </w:p>
        </w:tc>
      </w:tr>
      <w:tr w:rsidR="00EE6641" w:rsidRPr="00812FF0" w:rsidTr="00812FF0">
        <w:tc>
          <w:tcPr>
            <w:tcW w:w="8978" w:type="dxa"/>
          </w:tcPr>
          <w:p w:rsidR="00EE6641" w:rsidRPr="00812FF0" w:rsidRDefault="00EE6641" w:rsidP="00812FF0">
            <w:pPr>
              <w:rPr>
                <w:rFonts w:ascii="NeoSansPro-Regular" w:hAnsi="NeoSansPro-Regular"/>
                <w:sz w:val="20"/>
                <w:szCs w:val="20"/>
              </w:rPr>
            </w:pPr>
            <w:r w:rsidRPr="00812FF0">
              <w:rPr>
                <w:rFonts w:ascii="NeoSansPro-Regular" w:hAnsi="NeoSansPro-Regular"/>
                <w:sz w:val="20"/>
                <w:szCs w:val="20"/>
              </w:rPr>
              <w:t>Maestría en Administración de Tecnologías de Información</w:t>
            </w:r>
          </w:p>
          <w:p w:rsidR="00EE6641" w:rsidRPr="00812FF0" w:rsidRDefault="00EE6641" w:rsidP="00812FF0">
            <w:pPr>
              <w:rPr>
                <w:rFonts w:ascii="NeoSansPro-Regular" w:hAnsi="NeoSansPro-Regular"/>
                <w:sz w:val="20"/>
                <w:szCs w:val="20"/>
              </w:rPr>
            </w:pPr>
            <w:r w:rsidRPr="00812FF0">
              <w:rPr>
                <w:rFonts w:ascii="NeoSansPro-Regular" w:hAnsi="NeoSansPro-Regular"/>
                <w:i/>
                <w:sz w:val="20"/>
                <w:szCs w:val="20"/>
              </w:rPr>
              <w:t xml:space="preserve">Instituto Tecnológico y de Estudios Superiores de Monterrey </w:t>
            </w:r>
            <w:r w:rsidRPr="00812FF0">
              <w:rPr>
                <w:rFonts w:ascii="NeoSansPro-Regular" w:hAnsi="NeoSansPro-Regular"/>
                <w:sz w:val="20"/>
                <w:szCs w:val="20"/>
              </w:rPr>
              <w:t>(Campus Monterrey)</w:t>
            </w:r>
          </w:p>
        </w:tc>
      </w:tr>
      <w:tr w:rsidR="00EE6641" w:rsidRPr="00812FF0" w:rsidTr="00812FF0">
        <w:tc>
          <w:tcPr>
            <w:tcW w:w="8978" w:type="dxa"/>
          </w:tcPr>
          <w:p w:rsidR="00EE6641" w:rsidRPr="00812FF0" w:rsidRDefault="00EE6641" w:rsidP="00812FF0">
            <w:pPr>
              <w:rPr>
                <w:rFonts w:ascii="NeoSansPro-Regular" w:hAnsi="NeoSansPro-Regular"/>
                <w:sz w:val="20"/>
                <w:szCs w:val="20"/>
              </w:rPr>
            </w:pPr>
          </w:p>
        </w:tc>
      </w:tr>
      <w:tr w:rsidR="00763D74" w:rsidRPr="00812FF0" w:rsidTr="00812FF0">
        <w:tc>
          <w:tcPr>
            <w:tcW w:w="8978" w:type="dxa"/>
          </w:tcPr>
          <w:p w:rsidR="00763D74" w:rsidRPr="00812FF0" w:rsidRDefault="007F5224" w:rsidP="00812FF0">
            <w:pPr>
              <w:rPr>
                <w:rFonts w:ascii="NeoSansPro-Regular" w:hAnsi="NeoSansPro-Regular"/>
                <w:b/>
                <w:color w:val="FFFFFF" w:themeColor="background1"/>
                <w:sz w:val="20"/>
                <w:szCs w:val="20"/>
                <w:highlight w:val="lightGray"/>
              </w:rPr>
            </w:pPr>
            <w:r w:rsidRPr="00812FF0">
              <w:rPr>
                <w:rFonts w:ascii="NeoSansPro-Regular" w:hAnsi="NeoSansPro-Regular" w:cs="NeoSansPro-Bold"/>
                <w:b/>
                <w:bCs/>
                <w:noProof/>
                <w:color w:val="FFFFFF"/>
                <w:sz w:val="20"/>
                <w:szCs w:val="20"/>
                <w:lang w:eastAsia="es-MX"/>
              </w:rPr>
              <w:drawing>
                <wp:inline distT="0" distB="0" distL="0" distR="0">
                  <wp:extent cx="2005588" cy="259081"/>
                  <wp:effectExtent l="0" t="0" r="0" b="762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eca 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588" cy="25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937" w:rsidRPr="00812FF0" w:rsidTr="00812FF0">
        <w:tc>
          <w:tcPr>
            <w:tcW w:w="8978" w:type="dxa"/>
          </w:tcPr>
          <w:p w:rsidR="00D03937" w:rsidRPr="00812FF0" w:rsidRDefault="009C5AB6" w:rsidP="00812FF0">
            <w:pPr>
              <w:rPr>
                <w:rFonts w:ascii="NeoSansPro-Regular" w:hAnsi="NeoSansPro-Regular"/>
                <w:b/>
                <w:sz w:val="20"/>
                <w:szCs w:val="20"/>
              </w:rPr>
            </w:pPr>
            <w:r w:rsidRPr="00812FF0">
              <w:rPr>
                <w:rFonts w:ascii="NeoSansPro-Regular" w:hAnsi="NeoSansPro-Regular"/>
                <w:b/>
                <w:sz w:val="20"/>
                <w:szCs w:val="20"/>
              </w:rPr>
              <w:t>Dic 2016</w:t>
            </w:r>
            <w:r w:rsidR="00D03937" w:rsidRPr="00812FF0">
              <w:rPr>
                <w:rFonts w:ascii="NeoSansPro-Regular" w:hAnsi="NeoSansPro-Regular"/>
                <w:b/>
                <w:sz w:val="20"/>
                <w:szCs w:val="20"/>
              </w:rPr>
              <w:t xml:space="preserve"> – A la fecha</w:t>
            </w:r>
          </w:p>
        </w:tc>
      </w:tr>
      <w:tr w:rsidR="00D03937" w:rsidRPr="00812FF0" w:rsidTr="00812FF0">
        <w:tc>
          <w:tcPr>
            <w:tcW w:w="8978" w:type="dxa"/>
          </w:tcPr>
          <w:p w:rsidR="00F60EA3" w:rsidRPr="00812FF0" w:rsidRDefault="009C5AB6" w:rsidP="00812FF0">
            <w:pPr>
              <w:rPr>
                <w:rFonts w:ascii="NeoSansPro-Regular" w:hAnsi="NeoSansPro-Regular"/>
                <w:sz w:val="20"/>
                <w:szCs w:val="20"/>
              </w:rPr>
            </w:pPr>
            <w:r w:rsidRPr="00812FF0">
              <w:rPr>
                <w:rFonts w:ascii="NeoSansPro-Regular" w:hAnsi="NeoSansPro-Regular"/>
                <w:sz w:val="20"/>
                <w:szCs w:val="20"/>
              </w:rPr>
              <w:t>Director del Centro de Información e Infraestructura Tecnológica</w:t>
            </w:r>
          </w:p>
          <w:p w:rsidR="00D03937" w:rsidRPr="00812FF0" w:rsidRDefault="00D03937" w:rsidP="00812FF0">
            <w:pPr>
              <w:rPr>
                <w:rFonts w:ascii="NeoSansPro-Regular" w:hAnsi="NeoSansPro-Regular"/>
                <w:i/>
                <w:sz w:val="20"/>
                <w:szCs w:val="20"/>
              </w:rPr>
            </w:pPr>
            <w:r w:rsidRPr="00812FF0">
              <w:rPr>
                <w:rFonts w:ascii="NeoSansPro-Regular" w:hAnsi="NeoSansPro-Regular"/>
                <w:i/>
                <w:sz w:val="20"/>
                <w:szCs w:val="20"/>
              </w:rPr>
              <w:t>Fiscalía General del Estado de Veracruz</w:t>
            </w:r>
          </w:p>
        </w:tc>
      </w:tr>
      <w:tr w:rsidR="00D03937" w:rsidRPr="00812FF0" w:rsidTr="00812FF0">
        <w:tc>
          <w:tcPr>
            <w:tcW w:w="8978" w:type="dxa"/>
          </w:tcPr>
          <w:p w:rsidR="00D03937" w:rsidRPr="00812FF0" w:rsidRDefault="009C5AB6" w:rsidP="00812FF0">
            <w:pPr>
              <w:rPr>
                <w:rFonts w:ascii="NeoSansPro-Regular" w:hAnsi="NeoSansPro-Regular"/>
                <w:b/>
                <w:sz w:val="20"/>
                <w:szCs w:val="20"/>
              </w:rPr>
            </w:pPr>
            <w:r w:rsidRPr="00812FF0">
              <w:rPr>
                <w:rFonts w:ascii="NeoSansPro-Regular" w:hAnsi="NeoSansPro-Regular"/>
                <w:b/>
                <w:sz w:val="20"/>
                <w:szCs w:val="20"/>
              </w:rPr>
              <w:t>Jun 2008</w:t>
            </w:r>
            <w:r w:rsidR="00D03937" w:rsidRPr="00812FF0">
              <w:rPr>
                <w:rFonts w:ascii="NeoSansPro-Regular" w:hAnsi="NeoSansPro-Regular"/>
                <w:b/>
                <w:sz w:val="20"/>
                <w:szCs w:val="20"/>
              </w:rPr>
              <w:t xml:space="preserve"> – </w:t>
            </w:r>
            <w:r w:rsidRPr="00812FF0">
              <w:rPr>
                <w:rFonts w:ascii="NeoSansPro-Regular" w:hAnsi="NeoSansPro-Regular"/>
                <w:b/>
                <w:sz w:val="20"/>
                <w:szCs w:val="20"/>
              </w:rPr>
              <w:t>Nov</w:t>
            </w:r>
            <w:r w:rsidR="00D03937" w:rsidRPr="00812FF0">
              <w:rPr>
                <w:rFonts w:ascii="NeoSansPro-Regular" w:hAnsi="NeoSansPro-Regular"/>
                <w:b/>
                <w:sz w:val="20"/>
                <w:szCs w:val="20"/>
              </w:rPr>
              <w:t xml:space="preserve"> 2016</w:t>
            </w:r>
          </w:p>
        </w:tc>
      </w:tr>
      <w:tr w:rsidR="00D03937" w:rsidRPr="00812FF0" w:rsidTr="00812FF0">
        <w:tc>
          <w:tcPr>
            <w:tcW w:w="8978" w:type="dxa"/>
          </w:tcPr>
          <w:p w:rsidR="00D03937" w:rsidRPr="00812FF0" w:rsidRDefault="009C5AB6" w:rsidP="00812FF0">
            <w:pPr>
              <w:rPr>
                <w:rFonts w:ascii="NeoSansPro-Regular" w:hAnsi="NeoSansPro-Regular"/>
                <w:sz w:val="20"/>
                <w:szCs w:val="20"/>
              </w:rPr>
            </w:pPr>
            <w:r w:rsidRPr="00812FF0">
              <w:rPr>
                <w:rFonts w:ascii="NeoSansPro-Regular" w:hAnsi="NeoSansPro-Regular"/>
                <w:sz w:val="20"/>
                <w:szCs w:val="20"/>
              </w:rPr>
              <w:t>Ingeniero de Perforación Direccional</w:t>
            </w:r>
          </w:p>
          <w:p w:rsidR="009C5AB6" w:rsidRPr="00812FF0" w:rsidRDefault="009C5AB6" w:rsidP="00812FF0">
            <w:pPr>
              <w:rPr>
                <w:rFonts w:ascii="NeoSansPro-Regular" w:hAnsi="NeoSansPro-Regular"/>
                <w:i/>
                <w:sz w:val="20"/>
                <w:szCs w:val="20"/>
              </w:rPr>
            </w:pPr>
            <w:r w:rsidRPr="00812FF0">
              <w:rPr>
                <w:rFonts w:ascii="NeoSansPro-Regular" w:hAnsi="NeoSansPro-Regular"/>
                <w:sz w:val="20"/>
                <w:szCs w:val="20"/>
              </w:rPr>
              <w:t>Diversas Compañías Internacionales del ámbito Petrolero</w:t>
            </w:r>
          </w:p>
        </w:tc>
      </w:tr>
      <w:tr w:rsidR="00D03937" w:rsidRPr="00812FF0" w:rsidTr="00812FF0">
        <w:tc>
          <w:tcPr>
            <w:tcW w:w="8978" w:type="dxa"/>
          </w:tcPr>
          <w:p w:rsidR="00D03937" w:rsidRPr="00812FF0" w:rsidRDefault="009C5AB6" w:rsidP="00812FF0">
            <w:pPr>
              <w:rPr>
                <w:rFonts w:ascii="NeoSansPro-Regular" w:hAnsi="NeoSansPro-Regular"/>
                <w:b/>
                <w:sz w:val="20"/>
                <w:szCs w:val="20"/>
              </w:rPr>
            </w:pPr>
            <w:r w:rsidRPr="00812FF0">
              <w:rPr>
                <w:rFonts w:ascii="NeoSansPro-Regular" w:hAnsi="NeoSansPro-Regular"/>
                <w:b/>
                <w:sz w:val="20"/>
                <w:szCs w:val="20"/>
              </w:rPr>
              <w:t xml:space="preserve">2003 </w:t>
            </w:r>
            <w:r w:rsidR="00F60EA3" w:rsidRPr="00812FF0">
              <w:rPr>
                <w:rFonts w:ascii="NeoSansPro-Regular" w:hAnsi="NeoSansPro-Regular"/>
                <w:b/>
                <w:sz w:val="20"/>
                <w:szCs w:val="20"/>
              </w:rPr>
              <w:t xml:space="preserve"> – </w:t>
            </w:r>
            <w:r w:rsidRPr="00812FF0">
              <w:rPr>
                <w:rFonts w:ascii="NeoSansPro-Regular" w:hAnsi="NeoSansPro-Regular"/>
                <w:b/>
                <w:sz w:val="20"/>
                <w:szCs w:val="20"/>
              </w:rPr>
              <w:t>2008</w:t>
            </w:r>
          </w:p>
        </w:tc>
      </w:tr>
      <w:tr w:rsidR="00D03937" w:rsidRPr="00812FF0" w:rsidTr="00812FF0">
        <w:tc>
          <w:tcPr>
            <w:tcW w:w="8978" w:type="dxa"/>
          </w:tcPr>
          <w:p w:rsidR="00D03937" w:rsidRPr="00812FF0" w:rsidRDefault="009C5AB6" w:rsidP="00812FF0">
            <w:pPr>
              <w:rPr>
                <w:rFonts w:ascii="NeoSansPro-Regular" w:hAnsi="NeoSansPro-Regular"/>
                <w:sz w:val="20"/>
                <w:szCs w:val="20"/>
              </w:rPr>
            </w:pPr>
            <w:r w:rsidRPr="00812FF0">
              <w:rPr>
                <w:rFonts w:ascii="NeoSansPro-Regular" w:hAnsi="NeoSansPro-Regular"/>
                <w:sz w:val="20"/>
                <w:szCs w:val="20"/>
              </w:rPr>
              <w:t>Consultor en T</w:t>
            </w:r>
            <w:r w:rsidR="00F60EA3" w:rsidRPr="00812FF0">
              <w:rPr>
                <w:rFonts w:ascii="NeoSansPro-Regular" w:hAnsi="NeoSansPro-Regular"/>
                <w:sz w:val="20"/>
                <w:szCs w:val="20"/>
              </w:rPr>
              <w:t>ecnologías de Información</w:t>
            </w:r>
          </w:p>
        </w:tc>
      </w:tr>
      <w:tr w:rsidR="00D03937" w:rsidRPr="00812FF0" w:rsidTr="00812FF0">
        <w:tc>
          <w:tcPr>
            <w:tcW w:w="8978" w:type="dxa"/>
          </w:tcPr>
          <w:p w:rsidR="00D03937" w:rsidRPr="00812FF0" w:rsidRDefault="009C5AB6" w:rsidP="00812FF0">
            <w:pPr>
              <w:rPr>
                <w:rFonts w:ascii="NeoSansPro-Regular" w:hAnsi="NeoSansPro-Regular"/>
                <w:i/>
                <w:sz w:val="20"/>
                <w:szCs w:val="20"/>
              </w:rPr>
            </w:pPr>
            <w:r w:rsidRPr="00812FF0">
              <w:rPr>
                <w:rFonts w:ascii="NeoSansPro-Regular" w:hAnsi="NeoSansPro-Regular"/>
                <w:i/>
                <w:sz w:val="20"/>
                <w:szCs w:val="20"/>
              </w:rPr>
              <w:t>Freelance</w:t>
            </w:r>
          </w:p>
        </w:tc>
      </w:tr>
      <w:tr w:rsidR="00D03937" w:rsidRPr="00812FF0" w:rsidTr="00812FF0">
        <w:tc>
          <w:tcPr>
            <w:tcW w:w="8978" w:type="dxa"/>
          </w:tcPr>
          <w:p w:rsidR="00D03937" w:rsidRPr="00812FF0" w:rsidRDefault="009C5AB6" w:rsidP="00812FF0">
            <w:pPr>
              <w:rPr>
                <w:rFonts w:ascii="NeoSansPro-Regular" w:hAnsi="NeoSansPro-Regular"/>
                <w:b/>
                <w:sz w:val="20"/>
                <w:szCs w:val="20"/>
              </w:rPr>
            </w:pPr>
            <w:r w:rsidRPr="00812FF0">
              <w:rPr>
                <w:rFonts w:ascii="NeoSansPro-Regular" w:hAnsi="NeoSansPro-Regular"/>
                <w:b/>
                <w:sz w:val="20"/>
                <w:szCs w:val="20"/>
              </w:rPr>
              <w:t>2001 – 2003</w:t>
            </w:r>
          </w:p>
        </w:tc>
      </w:tr>
      <w:tr w:rsidR="00F60EA3" w:rsidRPr="00812FF0" w:rsidTr="00812FF0">
        <w:tc>
          <w:tcPr>
            <w:tcW w:w="8978" w:type="dxa"/>
          </w:tcPr>
          <w:p w:rsidR="00F60EA3" w:rsidRPr="00812FF0" w:rsidRDefault="009C5AB6" w:rsidP="00812FF0">
            <w:pPr>
              <w:rPr>
                <w:rFonts w:ascii="NeoSansPro-Regular" w:hAnsi="NeoSansPro-Regular"/>
                <w:sz w:val="20"/>
                <w:szCs w:val="20"/>
              </w:rPr>
            </w:pPr>
            <w:r w:rsidRPr="00812FF0">
              <w:rPr>
                <w:rFonts w:ascii="NeoSansPro-Regular" w:hAnsi="NeoSansPro-Regular"/>
                <w:sz w:val="20"/>
                <w:szCs w:val="20"/>
              </w:rPr>
              <w:t>Administrador de Base de Datos</w:t>
            </w:r>
          </w:p>
        </w:tc>
      </w:tr>
      <w:tr w:rsidR="00F60EA3" w:rsidRPr="00812FF0" w:rsidTr="00812FF0">
        <w:tc>
          <w:tcPr>
            <w:tcW w:w="8978" w:type="dxa"/>
          </w:tcPr>
          <w:p w:rsidR="00F60EA3" w:rsidRPr="00812FF0" w:rsidRDefault="009C5AB6" w:rsidP="00812FF0">
            <w:pPr>
              <w:rPr>
                <w:rFonts w:ascii="NeoSansPro-Regular" w:hAnsi="NeoSansPro-Regular"/>
                <w:i/>
                <w:sz w:val="20"/>
                <w:szCs w:val="20"/>
              </w:rPr>
            </w:pPr>
            <w:r w:rsidRPr="00812FF0">
              <w:rPr>
                <w:rFonts w:ascii="NeoSansPro-Regular" w:hAnsi="NeoSansPro-Regular"/>
                <w:i/>
                <w:sz w:val="20"/>
                <w:szCs w:val="20"/>
              </w:rPr>
              <w:t>SeagateTechnology</w:t>
            </w:r>
          </w:p>
        </w:tc>
      </w:tr>
      <w:tr w:rsidR="00F60EA3" w:rsidRPr="00812FF0" w:rsidTr="00812FF0">
        <w:tc>
          <w:tcPr>
            <w:tcW w:w="8978" w:type="dxa"/>
          </w:tcPr>
          <w:p w:rsidR="00F60EA3" w:rsidRPr="00812FF0" w:rsidRDefault="00F60EA3" w:rsidP="00812FF0">
            <w:pPr>
              <w:rPr>
                <w:rFonts w:ascii="NeoSansPro-Regular" w:hAnsi="NeoSansPro-Regular"/>
                <w:b/>
                <w:sz w:val="20"/>
                <w:szCs w:val="20"/>
              </w:rPr>
            </w:pPr>
          </w:p>
        </w:tc>
      </w:tr>
      <w:tr w:rsidR="009C5AB6" w:rsidRPr="00812FF0" w:rsidTr="00812FF0">
        <w:tc>
          <w:tcPr>
            <w:tcW w:w="8978" w:type="dxa"/>
          </w:tcPr>
          <w:p w:rsidR="009C5AB6" w:rsidRPr="00812FF0" w:rsidRDefault="00B3657F" w:rsidP="00812FF0">
            <w:pPr>
              <w:rPr>
                <w:rFonts w:ascii="NeoSansPro-Regular" w:hAnsi="NeoSansPro-Regular"/>
                <w:b/>
                <w:color w:val="FFFFFF" w:themeColor="background1"/>
                <w:sz w:val="20"/>
                <w:szCs w:val="20"/>
                <w:highlight w:val="lightGray"/>
              </w:rPr>
            </w:pPr>
            <w:r w:rsidRPr="00B3657F">
              <w:rPr>
                <w:rFonts w:ascii="NeoSansPro-Regular" w:hAnsi="NeoSansPro-Regular" w:cs="NeoSansPro-Bold"/>
                <w:b/>
                <w:bCs/>
                <w:noProof/>
                <w:color w:val="FFFFFF"/>
                <w:sz w:val="20"/>
                <w:szCs w:val="20"/>
                <w:lang w:eastAsia="es-MX"/>
              </w:rPr>
              <w:drawing>
                <wp:inline distT="0" distB="0" distL="0" distR="0">
                  <wp:extent cx="2005588" cy="259081"/>
                  <wp:effectExtent l="19050" t="0" r="0" b="0"/>
                  <wp:docPr id="12" name="Imagen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eca 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588" cy="25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AB6" w:rsidRPr="00812FF0" w:rsidTr="00812FF0">
        <w:tc>
          <w:tcPr>
            <w:tcW w:w="8978" w:type="dxa"/>
          </w:tcPr>
          <w:p w:rsidR="009C5AB6" w:rsidRPr="00812FF0" w:rsidRDefault="009C5AB6" w:rsidP="00812FF0">
            <w:pPr>
              <w:rPr>
                <w:rFonts w:ascii="NeoSansPro-Regular" w:hAnsi="NeoSansPro-Regular"/>
                <w:sz w:val="20"/>
                <w:szCs w:val="20"/>
              </w:rPr>
            </w:pPr>
            <w:r w:rsidRPr="00812FF0">
              <w:rPr>
                <w:rFonts w:ascii="NeoSansPro-Regular" w:hAnsi="NeoSansPro-Regular"/>
                <w:sz w:val="20"/>
                <w:szCs w:val="20"/>
              </w:rPr>
              <w:t>Administración de Tecnologías de Información.</w:t>
            </w:r>
          </w:p>
        </w:tc>
      </w:tr>
      <w:tr w:rsidR="009C5AB6" w:rsidRPr="00812FF0" w:rsidTr="00812FF0">
        <w:tc>
          <w:tcPr>
            <w:tcW w:w="8978" w:type="dxa"/>
          </w:tcPr>
          <w:p w:rsidR="009C5AB6" w:rsidRPr="00812FF0" w:rsidRDefault="009C5AB6" w:rsidP="00812FF0">
            <w:pPr>
              <w:rPr>
                <w:rFonts w:ascii="NeoSansPro-Regular" w:hAnsi="NeoSansPro-Regular"/>
                <w:sz w:val="20"/>
                <w:szCs w:val="20"/>
              </w:rPr>
            </w:pPr>
            <w:r w:rsidRPr="00812FF0">
              <w:rPr>
                <w:rFonts w:ascii="NeoSansPro-Regular" w:hAnsi="NeoSansPro-Regular"/>
                <w:sz w:val="20"/>
                <w:szCs w:val="20"/>
              </w:rPr>
              <w:t>Perforación Direccional.</w:t>
            </w:r>
          </w:p>
        </w:tc>
      </w:tr>
    </w:tbl>
    <w:p w:rsidR="00763D74" w:rsidRDefault="00763D74" w:rsidP="00763D74"/>
    <w:sectPr w:rsidR="00763D74" w:rsidSect="009C625E">
      <w:headerReference w:type="default" r:id="rId11"/>
      <w:footerReference w:type="default" r:id="rId12"/>
      <w:pgSz w:w="12240" w:h="15840"/>
      <w:pgMar w:top="851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362" w:rsidRDefault="00603362" w:rsidP="007F5224">
      <w:pPr>
        <w:spacing w:after="0" w:line="240" w:lineRule="auto"/>
      </w:pPr>
      <w:r>
        <w:separator/>
      </w:r>
    </w:p>
  </w:endnote>
  <w:endnote w:type="continuationSeparator" w:id="1">
    <w:p w:rsidR="00603362" w:rsidRDefault="00603362" w:rsidP="007F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224" w:rsidRDefault="007F522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-1062990</wp:posOffset>
          </wp:positionH>
          <wp:positionV relativeFrom="paragraph">
            <wp:posOffset>-458194</wp:posOffset>
          </wp:positionV>
          <wp:extent cx="7751445" cy="258445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362" w:rsidRDefault="00603362" w:rsidP="007F5224">
      <w:pPr>
        <w:spacing w:after="0" w:line="240" w:lineRule="auto"/>
      </w:pPr>
      <w:r>
        <w:separator/>
      </w:r>
    </w:p>
  </w:footnote>
  <w:footnote w:type="continuationSeparator" w:id="1">
    <w:p w:rsidR="00603362" w:rsidRDefault="00603362" w:rsidP="007F5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224" w:rsidRDefault="007F522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-494030</wp:posOffset>
          </wp:positionH>
          <wp:positionV relativeFrom="paragraph">
            <wp:posOffset>119380</wp:posOffset>
          </wp:positionV>
          <wp:extent cx="1078865" cy="116713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63D74"/>
    <w:rsid w:val="0000714E"/>
    <w:rsid w:val="0011388D"/>
    <w:rsid w:val="0032648A"/>
    <w:rsid w:val="00603362"/>
    <w:rsid w:val="00763D74"/>
    <w:rsid w:val="007F5224"/>
    <w:rsid w:val="00812FF0"/>
    <w:rsid w:val="008C0FEA"/>
    <w:rsid w:val="009C5AB6"/>
    <w:rsid w:val="009C625E"/>
    <w:rsid w:val="00AB5F67"/>
    <w:rsid w:val="00B12C20"/>
    <w:rsid w:val="00B3657F"/>
    <w:rsid w:val="00BB5F7A"/>
    <w:rsid w:val="00BD701E"/>
    <w:rsid w:val="00C30B24"/>
    <w:rsid w:val="00C9477D"/>
    <w:rsid w:val="00D03937"/>
    <w:rsid w:val="00DB43A1"/>
    <w:rsid w:val="00EE6641"/>
    <w:rsid w:val="00F60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3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E664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2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F5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224"/>
  </w:style>
  <w:style w:type="paragraph" w:styleId="Piedepgina">
    <w:name w:val="footer"/>
    <w:basedOn w:val="Normal"/>
    <w:link w:val="PiedepginaCar"/>
    <w:uiPriority w:val="99"/>
    <w:unhideWhenUsed/>
    <w:rsid w:val="007F5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3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E66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udar@fiscaliaveracruz.gob.mx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11</cp:revision>
  <dcterms:created xsi:type="dcterms:W3CDTF">2017-03-10T17:49:00Z</dcterms:created>
  <dcterms:modified xsi:type="dcterms:W3CDTF">2017-06-21T00:14:00Z</dcterms:modified>
</cp:coreProperties>
</file>